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2A9EF" w14:textId="77777777" w:rsidR="00572F6E" w:rsidRDefault="00572F6E">
      <w:pPr>
        <w:spacing w:after="10"/>
        <w:jc w:val="center"/>
        <w:rPr>
          <w:b/>
          <w:bCs/>
          <w:color w:val="1B2A4A"/>
          <w:spacing w:val="20"/>
          <w:sz w:val="36"/>
          <w:szCs w:val="36"/>
        </w:rPr>
      </w:pPr>
    </w:p>
    <w:p w14:paraId="796E2A8F" w14:textId="77777777" w:rsidR="00BF35E9" w:rsidRDefault="00572F6E">
      <w:pPr>
        <w:spacing w:after="10"/>
        <w:jc w:val="center"/>
      </w:pPr>
      <w:r>
        <w:rPr>
          <w:b/>
          <w:bCs/>
          <w:color w:val="1B2A4A"/>
          <w:spacing w:val="20"/>
          <w:sz w:val="36"/>
          <w:szCs w:val="36"/>
        </w:rPr>
        <w:t>PRAGATI KHARE</w:t>
      </w:r>
    </w:p>
    <w:p w14:paraId="1263B028" w14:textId="77777777" w:rsidR="00BF35E9" w:rsidRDefault="00572F6E">
      <w:pPr>
        <w:spacing w:after="50"/>
        <w:jc w:val="center"/>
      </w:pPr>
      <w:r>
        <w:rPr>
          <w:b/>
          <w:bCs/>
          <w:color w:val="B7472A"/>
        </w:rPr>
        <w:t>Marketing Specialist | GTM Strategy &amp; Digital Campaigns</w:t>
      </w:r>
    </w:p>
    <w:p w14:paraId="156999EB" w14:textId="2AE3AC6E" w:rsidR="00BF35E9" w:rsidRDefault="00572F6E">
      <w:pPr>
        <w:spacing w:after="80"/>
        <w:jc w:val="center"/>
      </w:pPr>
      <w:r>
        <w:rPr>
          <w:color w:val="555555"/>
          <w:sz w:val="18"/>
          <w:szCs w:val="18"/>
        </w:rPr>
        <w:t xml:space="preserve">Delhi NCR, </w:t>
      </w:r>
      <w:proofErr w:type="gramStart"/>
      <w:r>
        <w:rPr>
          <w:color w:val="555555"/>
          <w:sz w:val="18"/>
          <w:szCs w:val="18"/>
        </w:rPr>
        <w:t>India  •</w:t>
      </w:r>
      <w:proofErr w:type="gramEnd"/>
      <w:r>
        <w:rPr>
          <w:color w:val="555555"/>
          <w:sz w:val="18"/>
          <w:szCs w:val="18"/>
        </w:rPr>
        <w:t xml:space="preserve">  +91 7999527603  •  Pragatikhare9575@gmail.com  •  </w:t>
      </w:r>
      <w:hyperlink r:id="rId5" w:history="1">
        <w:r w:rsidRPr="006D5858">
          <w:rPr>
            <w:rStyle w:val="Hyperlink"/>
            <w:sz w:val="18"/>
            <w:szCs w:val="18"/>
          </w:rPr>
          <w:t>LinkedIn</w:t>
        </w:r>
      </w:hyperlink>
    </w:p>
    <w:p w14:paraId="0F42865E" w14:textId="77777777" w:rsidR="00BF35E9" w:rsidRDefault="00572F6E">
      <w:pPr>
        <w:pBdr>
          <w:bottom w:val="single" w:sz="6" w:space="2" w:color="1B2A4A"/>
        </w:pBdr>
        <w:spacing w:before="140" w:after="50"/>
      </w:pPr>
      <w:r>
        <w:rPr>
          <w:b/>
          <w:bCs/>
          <w:color w:val="1B2A4A"/>
          <w:spacing w:val="10"/>
          <w:sz w:val="21"/>
          <w:szCs w:val="21"/>
        </w:rPr>
        <w:t>PROFILE</w:t>
      </w:r>
    </w:p>
    <w:p w14:paraId="06298E42" w14:textId="77777777" w:rsidR="00BF35E9" w:rsidRDefault="00572F6E">
      <w:pPr>
        <w:spacing w:after="80"/>
      </w:pPr>
      <w:r>
        <w:rPr>
          <w:sz w:val="19"/>
          <w:szCs w:val="19"/>
        </w:rPr>
        <w:t>Marketing professional with 3+ years executing B2B and D2C brand campaigns acros</w:t>
      </w:r>
      <w:bookmarkStart w:id="0" w:name="_GoBack"/>
      <w:bookmarkEnd w:id="0"/>
      <w:r>
        <w:rPr>
          <w:sz w:val="19"/>
          <w:szCs w:val="19"/>
        </w:rPr>
        <w:t>s India, Europe, and the Middle East. Specialized in multi-channel campaign management, 360° GTM strategy, PR, and content strategy, with hands-on experience in SEO, paid digital campaigns, and analytics tools to support integrated, measurable marketing programs across cross-functional and government/enterprise stakeholder groups.</w:t>
      </w:r>
    </w:p>
    <w:p w14:paraId="03431FBF" w14:textId="77777777" w:rsidR="00BF35E9" w:rsidRDefault="00572F6E">
      <w:pPr>
        <w:pBdr>
          <w:bottom w:val="single" w:sz="6" w:space="2" w:color="1B2A4A"/>
        </w:pBdr>
        <w:spacing w:before="140" w:after="50"/>
      </w:pPr>
      <w:r>
        <w:rPr>
          <w:b/>
          <w:bCs/>
          <w:color w:val="1B2A4A"/>
          <w:spacing w:val="10"/>
          <w:sz w:val="21"/>
          <w:szCs w:val="21"/>
        </w:rPr>
        <w:t>KEY IMPACT</w:t>
      </w:r>
    </w:p>
    <w:p w14:paraId="4125847B" w14:textId="77777777" w:rsidR="00BF35E9" w:rsidRDefault="00572F6E">
      <w:pPr>
        <w:spacing w:after="60"/>
        <w:jc w:val="center"/>
      </w:pPr>
      <w:r>
        <w:rPr>
          <w:b/>
          <w:bCs/>
          <w:color w:val="1B2A4A"/>
          <w:sz w:val="19"/>
          <w:szCs w:val="19"/>
        </w:rPr>
        <w:t>42% Premium Engagement Growth   |   30% Audience Growth   |   25%+ Digital Reach   |   15% NPS Lift</w:t>
      </w:r>
    </w:p>
    <w:p w14:paraId="57582EF6" w14:textId="77777777" w:rsidR="00BF35E9" w:rsidRDefault="00572F6E">
      <w:pPr>
        <w:pBdr>
          <w:bottom w:val="single" w:sz="6" w:space="2" w:color="1B2A4A"/>
        </w:pBdr>
        <w:spacing w:before="140" w:after="50"/>
      </w:pPr>
      <w:r>
        <w:rPr>
          <w:b/>
          <w:bCs/>
          <w:color w:val="1B2A4A"/>
          <w:spacing w:val="10"/>
          <w:sz w:val="21"/>
          <w:szCs w:val="21"/>
        </w:rPr>
        <w:t>WORK EXPERIENCE</w:t>
      </w:r>
    </w:p>
    <w:p w14:paraId="6D0E80C3" w14:textId="77777777" w:rsidR="00BF35E9" w:rsidRDefault="00572F6E">
      <w:pPr>
        <w:tabs>
          <w:tab w:val="right" w:pos="9360"/>
        </w:tabs>
        <w:spacing w:before="100" w:after="10"/>
      </w:pPr>
      <w:r>
        <w:rPr>
          <w:b/>
          <w:bCs/>
          <w:color w:val="1B2A4A"/>
          <w:sz w:val="21"/>
          <w:szCs w:val="21"/>
        </w:rPr>
        <w:t>Brand Marketing Specialist – Europe &amp; Asia</w:t>
      </w:r>
      <w:r>
        <w:rPr>
          <w:i/>
          <w:iCs/>
          <w:color w:val="555555"/>
          <w:sz w:val="19"/>
          <w:szCs w:val="19"/>
        </w:rPr>
        <w:tab/>
        <w:t>Oct 2025 – Jul 2026</w:t>
      </w:r>
    </w:p>
    <w:p w14:paraId="606E9A2C" w14:textId="77777777" w:rsidR="00BF35E9" w:rsidRDefault="00572F6E">
      <w:pPr>
        <w:spacing w:after="30"/>
      </w:pPr>
      <w:r>
        <w:rPr>
          <w:i/>
          <w:iCs/>
          <w:color w:val="555555"/>
          <w:sz w:val="19"/>
          <w:szCs w:val="19"/>
        </w:rPr>
        <w:t>ICF, New Delhi</w:t>
      </w:r>
    </w:p>
    <w:p w14:paraId="0E1D6207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Planned and managed integrated B2B campaigns (webinars, roundtables, whitepapers, SEO, PR) across India and Europe; owned GTM planning, campaign execution, and performance reporting.</w:t>
      </w:r>
    </w:p>
    <w:p w14:paraId="18466A6E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Managed end-to-end digital and on-ground events and concept development for clients including NIUA, BEE, FCDO, and other government bodies, achieving approximately </w:t>
      </w:r>
      <w:r>
        <w:rPr>
          <w:b/>
          <w:bCs/>
          <w:color w:val="B7472A"/>
        </w:rPr>
        <w:t>30% growth</w:t>
      </w:r>
      <w:r>
        <w:rPr>
          <w:sz w:val="19"/>
          <w:szCs w:val="19"/>
        </w:rPr>
        <w:t xml:space="preserve"> in audience engagement.</w:t>
      </w:r>
    </w:p>
    <w:p w14:paraId="606DC72A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Built 20+ SEO-optimized web pages, improving digital reach by </w:t>
      </w:r>
      <w:r>
        <w:rPr>
          <w:b/>
          <w:bCs/>
          <w:color w:val="B7472A"/>
        </w:rPr>
        <w:t>25%+</w:t>
      </w:r>
      <w:r>
        <w:rPr>
          <w:sz w:val="19"/>
          <w:szCs w:val="19"/>
        </w:rPr>
        <w:t>; managed external vendors and agencies across 5+ sectors.</w:t>
      </w:r>
    </w:p>
    <w:p w14:paraId="6E7E81DA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Secured 10+ speaking opportunities at UK-India Green Hydrogen Conference, Green Finance Week, Energy X, and Bharat Electricity Summit, boosting firm-level eminence.</w:t>
      </w:r>
    </w:p>
    <w:p w14:paraId="0648821C" w14:textId="77777777" w:rsidR="00BF35E9" w:rsidRDefault="00572F6E">
      <w:pPr>
        <w:tabs>
          <w:tab w:val="right" w:pos="9360"/>
        </w:tabs>
        <w:spacing w:before="100" w:after="10"/>
      </w:pPr>
      <w:r>
        <w:rPr>
          <w:b/>
          <w:bCs/>
          <w:color w:val="1B2A4A"/>
          <w:sz w:val="21"/>
          <w:szCs w:val="21"/>
        </w:rPr>
        <w:t>Senior Executive – Brand Marketing</w:t>
      </w:r>
      <w:r>
        <w:rPr>
          <w:i/>
          <w:iCs/>
          <w:color w:val="555555"/>
          <w:sz w:val="19"/>
          <w:szCs w:val="19"/>
        </w:rPr>
        <w:tab/>
        <w:t>Apr 2024 – Apr 2025</w:t>
      </w:r>
    </w:p>
    <w:p w14:paraId="26B40DAB" w14:textId="77777777" w:rsidR="00BF35E9" w:rsidRDefault="00572F6E">
      <w:pPr>
        <w:spacing w:after="30"/>
      </w:pPr>
      <w:r>
        <w:rPr>
          <w:i/>
          <w:iCs/>
          <w:color w:val="555555"/>
          <w:sz w:val="19"/>
          <w:szCs w:val="19"/>
        </w:rPr>
        <w:t>IndiGo Airlines, Gurgaon</w:t>
      </w:r>
    </w:p>
    <w:p w14:paraId="647D1403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Executed 360° GTM strategy for </w:t>
      </w:r>
      <w:proofErr w:type="spellStart"/>
      <w:r>
        <w:rPr>
          <w:sz w:val="19"/>
          <w:szCs w:val="19"/>
        </w:rPr>
        <w:t>IndiGoStretch</w:t>
      </w:r>
      <w:proofErr w:type="spellEnd"/>
      <w:r>
        <w:rPr>
          <w:sz w:val="19"/>
          <w:szCs w:val="19"/>
        </w:rPr>
        <w:t xml:space="preserve"> (business class) across digital, ATL/BTL, CRM, events, PR, and influencer campaigns, delivering </w:t>
      </w:r>
      <w:r>
        <w:rPr>
          <w:b/>
          <w:bCs/>
          <w:color w:val="B7472A"/>
        </w:rPr>
        <w:t>42% growth</w:t>
      </w:r>
      <w:r>
        <w:rPr>
          <w:sz w:val="19"/>
          <w:szCs w:val="19"/>
        </w:rPr>
        <w:t xml:space="preserve"> in premium-segment engagement.</w:t>
      </w:r>
    </w:p>
    <w:p w14:paraId="2D75AE74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Led integrated campaigns for Krabi, Seychelles, and other route launches; coordinated with design and content agencies for cross-channel brand consistency.</w:t>
      </w:r>
    </w:p>
    <w:p w14:paraId="16B2592E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Executed full-funnel D2C campaigns (6Exclusive, Grand Runaway Sale, 'Always On') across OTAs and digital platforms, driving acquisition and retention.</w:t>
      </w:r>
    </w:p>
    <w:p w14:paraId="531406A9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Led the Mystery Flyer initiative surfacing on-ground service gaps; insights boosted NPS by </w:t>
      </w:r>
      <w:r>
        <w:rPr>
          <w:b/>
          <w:bCs/>
          <w:color w:val="B7472A"/>
        </w:rPr>
        <w:t>15%</w:t>
      </w:r>
      <w:r>
        <w:rPr>
          <w:sz w:val="19"/>
          <w:szCs w:val="19"/>
        </w:rPr>
        <w:t>.</w:t>
      </w:r>
    </w:p>
    <w:p w14:paraId="42507024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Forged strategic brand partnerships with </w:t>
      </w:r>
      <w:proofErr w:type="spellStart"/>
      <w:r>
        <w:rPr>
          <w:sz w:val="19"/>
          <w:szCs w:val="19"/>
        </w:rPr>
        <w:t>Ajio</w:t>
      </w:r>
      <w:proofErr w:type="spellEnd"/>
      <w:r>
        <w:rPr>
          <w:sz w:val="19"/>
          <w:szCs w:val="19"/>
        </w:rPr>
        <w:t xml:space="preserve"> Luxe, Spotify, and District; ensured adherence to brand guidelines and compliance for all activations.</w:t>
      </w:r>
    </w:p>
    <w:p w14:paraId="22EADA64" w14:textId="77777777" w:rsidR="00BF35E9" w:rsidRDefault="00572F6E">
      <w:pPr>
        <w:tabs>
          <w:tab w:val="right" w:pos="9360"/>
        </w:tabs>
        <w:spacing w:before="100" w:after="10"/>
      </w:pPr>
      <w:r>
        <w:rPr>
          <w:b/>
          <w:bCs/>
          <w:color w:val="1B2A4A"/>
          <w:sz w:val="21"/>
          <w:szCs w:val="21"/>
        </w:rPr>
        <w:t>B2B Marketing Intern – Middle East</w:t>
      </w:r>
      <w:r>
        <w:rPr>
          <w:i/>
          <w:iCs/>
          <w:color w:val="555555"/>
          <w:sz w:val="19"/>
          <w:szCs w:val="19"/>
        </w:rPr>
        <w:tab/>
        <w:t>Aug 2023 – Mar 2024</w:t>
      </w:r>
    </w:p>
    <w:p w14:paraId="26C8E27B" w14:textId="77777777" w:rsidR="00BF35E9" w:rsidRDefault="00572F6E">
      <w:pPr>
        <w:spacing w:after="30"/>
      </w:pPr>
      <w:r>
        <w:rPr>
          <w:i/>
          <w:iCs/>
          <w:color w:val="555555"/>
          <w:sz w:val="19"/>
          <w:szCs w:val="19"/>
        </w:rPr>
        <w:t>Protiviti, Gurgaon</w:t>
      </w:r>
    </w:p>
    <w:p w14:paraId="03A54C59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Developed B2B thought leadership content and LinkedIn campaigns to build firm eminence in Middle East and India markets.</w:t>
      </w:r>
    </w:p>
    <w:p w14:paraId="776EA6A1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Drafted press releases and op-eds; secured media features in </w:t>
      </w:r>
      <w:proofErr w:type="spellStart"/>
      <w:r>
        <w:rPr>
          <w:sz w:val="19"/>
          <w:szCs w:val="19"/>
        </w:rPr>
        <w:t>Zawya</w:t>
      </w:r>
      <w:proofErr w:type="spellEnd"/>
      <w:r>
        <w:rPr>
          <w:sz w:val="19"/>
          <w:szCs w:val="19"/>
        </w:rPr>
        <w:t xml:space="preserve"> and Consultancy.org.</w:t>
      </w:r>
    </w:p>
    <w:p w14:paraId="6AFB6672" w14:textId="77777777" w:rsidR="00BF35E9" w:rsidRDefault="00572F6E">
      <w:pPr>
        <w:tabs>
          <w:tab w:val="right" w:pos="9360"/>
        </w:tabs>
        <w:spacing w:before="100" w:after="10"/>
      </w:pPr>
      <w:r>
        <w:rPr>
          <w:b/>
          <w:bCs/>
          <w:color w:val="1B2A4A"/>
          <w:sz w:val="21"/>
          <w:szCs w:val="21"/>
        </w:rPr>
        <w:t>Freelance Marketing Consultant</w:t>
      </w:r>
      <w:r>
        <w:rPr>
          <w:i/>
          <w:iCs/>
          <w:color w:val="555555"/>
          <w:sz w:val="19"/>
          <w:szCs w:val="19"/>
        </w:rPr>
        <w:tab/>
        <w:t>2021 – 2023</w:t>
      </w:r>
    </w:p>
    <w:p w14:paraId="49961C46" w14:textId="77777777" w:rsidR="00BF35E9" w:rsidRDefault="00572F6E">
      <w:pPr>
        <w:spacing w:after="30"/>
      </w:pPr>
      <w:r>
        <w:rPr>
          <w:i/>
          <w:iCs/>
          <w:color w:val="555555"/>
          <w:sz w:val="19"/>
          <w:szCs w:val="19"/>
        </w:rPr>
        <w:t xml:space="preserve">D Garage, Dream Homestay, Hotel </w:t>
      </w:r>
      <w:proofErr w:type="spellStart"/>
      <w:r>
        <w:rPr>
          <w:i/>
          <w:iCs/>
          <w:color w:val="555555"/>
          <w:sz w:val="19"/>
          <w:szCs w:val="19"/>
        </w:rPr>
        <w:t>Abika</w:t>
      </w:r>
      <w:proofErr w:type="spellEnd"/>
      <w:r>
        <w:rPr>
          <w:i/>
          <w:iCs/>
          <w:color w:val="555555"/>
          <w:sz w:val="19"/>
          <w:szCs w:val="19"/>
        </w:rPr>
        <w:t xml:space="preserve"> Elite</w:t>
      </w:r>
    </w:p>
    <w:p w14:paraId="1EC782D2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Managed PPC, OOH, and social media campaigns for hospitality clients; structured blog and newsletter content to grow audience engagement.</w:t>
      </w:r>
    </w:p>
    <w:p w14:paraId="66F28083" w14:textId="77777777" w:rsidR="00BF35E9" w:rsidRDefault="00572F6E">
      <w:pPr>
        <w:pBdr>
          <w:bottom w:val="single" w:sz="6" w:space="2" w:color="1B2A4A"/>
        </w:pBdr>
        <w:spacing w:before="140" w:after="50"/>
      </w:pPr>
      <w:r>
        <w:rPr>
          <w:b/>
          <w:bCs/>
          <w:color w:val="1B2A4A"/>
          <w:spacing w:val="10"/>
          <w:sz w:val="21"/>
          <w:szCs w:val="21"/>
        </w:rPr>
        <w:t>CORE SKILLS</w:t>
      </w:r>
    </w:p>
    <w:p w14:paraId="003913B6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Brand &amp; Campaign Management: GTM Strategy, Integrated Campaign Management, Brand Marketing, D2C Marketing, ATL &amp; BTL, Product Launch</w:t>
      </w:r>
    </w:p>
    <w:p w14:paraId="28B5D2BC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B2B &amp; Digital Marketing: B2B Demand Generation, SEO, PPC, Content Strategy, Social Media Marketing, Email &amp; Newsletter Marketing</w:t>
      </w:r>
    </w:p>
    <w:p w14:paraId="626230D1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PR &amp; Communications: Media Relations, Press Releases, Op-Eds, Leadership Branding, Stakeholder Management</w:t>
      </w:r>
    </w:p>
    <w:p w14:paraId="6BF7A4D4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Events &amp; Operations: Event Planning &amp; Execution, Vendor Management, Agency Coordination, Campaign ROI Tracking</w:t>
      </w:r>
    </w:p>
    <w:p w14:paraId="167B503B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 xml:space="preserve">Tools &amp; Platforms: MS Office, HubSpot, Google Analytics, Meta Ads Manager, Google Ads, Hootsuite, WordPress, </w:t>
      </w:r>
      <w:proofErr w:type="spellStart"/>
      <w:r>
        <w:rPr>
          <w:sz w:val="19"/>
          <w:szCs w:val="19"/>
        </w:rPr>
        <w:t>Canva</w:t>
      </w:r>
      <w:proofErr w:type="spellEnd"/>
      <w:r>
        <w:rPr>
          <w:sz w:val="19"/>
          <w:szCs w:val="19"/>
        </w:rPr>
        <w:t>, SharePoint</w:t>
      </w:r>
    </w:p>
    <w:p w14:paraId="13C19A9D" w14:textId="77777777" w:rsidR="00BF35E9" w:rsidRDefault="00572F6E">
      <w:pPr>
        <w:pBdr>
          <w:bottom w:val="single" w:sz="6" w:space="2" w:color="1B2A4A"/>
        </w:pBdr>
        <w:spacing w:before="140" w:after="50"/>
      </w:pPr>
      <w:r>
        <w:rPr>
          <w:b/>
          <w:bCs/>
          <w:color w:val="1B2A4A"/>
          <w:spacing w:val="10"/>
          <w:sz w:val="21"/>
          <w:szCs w:val="21"/>
        </w:rPr>
        <w:t>EDUCATION</w:t>
      </w:r>
    </w:p>
    <w:p w14:paraId="05552ED6" w14:textId="77777777" w:rsidR="00BF35E9" w:rsidRDefault="00572F6E">
      <w:pPr>
        <w:spacing w:after="40"/>
      </w:pPr>
      <w:r>
        <w:t>B.A. Journalism &amp; Mass Communication — GGSIPU, New Delhi (2018 – 2021)</w:t>
      </w:r>
    </w:p>
    <w:p w14:paraId="2FF28B41" w14:textId="77777777" w:rsidR="00BF35E9" w:rsidRDefault="00572F6E">
      <w:pPr>
        <w:pBdr>
          <w:bottom w:val="single" w:sz="6" w:space="2" w:color="1B2A4A"/>
        </w:pBdr>
        <w:spacing w:before="140" w:after="50"/>
      </w:pPr>
      <w:r>
        <w:rPr>
          <w:b/>
          <w:bCs/>
          <w:color w:val="1B2A4A"/>
          <w:spacing w:val="10"/>
          <w:sz w:val="21"/>
          <w:szCs w:val="21"/>
        </w:rPr>
        <w:t>CERTIFICATIONS</w:t>
      </w:r>
    </w:p>
    <w:p w14:paraId="06D50958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Digital Marketing — Smart IT Services / Coursera, 2020</w:t>
      </w:r>
    </w:p>
    <w:p w14:paraId="35D42872" w14:textId="77777777" w:rsidR="00BF35E9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Marketing in a Digital World — University of Illinois / Coursera, 2020</w:t>
      </w:r>
    </w:p>
    <w:p w14:paraId="27206F16" w14:textId="77777777" w:rsidR="00BF35E9" w:rsidRPr="00572F6E" w:rsidRDefault="00572F6E">
      <w:pPr>
        <w:pStyle w:val="ListParagraph"/>
        <w:numPr>
          <w:ilvl w:val="0"/>
          <w:numId w:val="2"/>
        </w:numPr>
        <w:spacing w:after="30"/>
      </w:pPr>
      <w:r>
        <w:rPr>
          <w:sz w:val="19"/>
          <w:szCs w:val="19"/>
        </w:rPr>
        <w:t>Global Diplomacy — University of London / Coursera, 2021</w:t>
      </w:r>
    </w:p>
    <w:p w14:paraId="22527862" w14:textId="77777777" w:rsidR="00572F6E" w:rsidRDefault="00572F6E" w:rsidP="00572F6E">
      <w:pPr>
        <w:spacing w:after="30"/>
      </w:pPr>
    </w:p>
    <w:sectPr w:rsidR="00572F6E">
      <w:pgSz w:w="12240" w:h="15840"/>
      <w:pgMar w:top="220" w:right="580" w:bottom="220" w:left="5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30B0B"/>
    <w:multiLevelType w:val="hybridMultilevel"/>
    <w:tmpl w:val="9000DADA"/>
    <w:lvl w:ilvl="0" w:tplc="79507C38">
      <w:start w:val="1"/>
      <w:numFmt w:val="bullet"/>
      <w:lvlText w:val="●"/>
      <w:lvlJc w:val="left"/>
      <w:pPr>
        <w:ind w:left="720" w:hanging="360"/>
      </w:pPr>
    </w:lvl>
    <w:lvl w:ilvl="1" w:tplc="009E1196">
      <w:start w:val="1"/>
      <w:numFmt w:val="bullet"/>
      <w:lvlText w:val="○"/>
      <w:lvlJc w:val="left"/>
      <w:pPr>
        <w:ind w:left="1440" w:hanging="360"/>
      </w:pPr>
    </w:lvl>
    <w:lvl w:ilvl="2" w:tplc="182471D2">
      <w:start w:val="1"/>
      <w:numFmt w:val="bullet"/>
      <w:lvlText w:val="■"/>
      <w:lvlJc w:val="left"/>
      <w:pPr>
        <w:ind w:left="2160" w:hanging="360"/>
      </w:pPr>
    </w:lvl>
    <w:lvl w:ilvl="3" w:tplc="F49A436A">
      <w:start w:val="1"/>
      <w:numFmt w:val="bullet"/>
      <w:lvlText w:val="●"/>
      <w:lvlJc w:val="left"/>
      <w:pPr>
        <w:ind w:left="2880" w:hanging="360"/>
      </w:pPr>
    </w:lvl>
    <w:lvl w:ilvl="4" w:tplc="B718B770">
      <w:start w:val="1"/>
      <w:numFmt w:val="bullet"/>
      <w:lvlText w:val="○"/>
      <w:lvlJc w:val="left"/>
      <w:pPr>
        <w:ind w:left="3600" w:hanging="360"/>
      </w:pPr>
    </w:lvl>
    <w:lvl w:ilvl="5" w:tplc="B660FEAC">
      <w:start w:val="1"/>
      <w:numFmt w:val="bullet"/>
      <w:lvlText w:val="■"/>
      <w:lvlJc w:val="left"/>
      <w:pPr>
        <w:ind w:left="4320" w:hanging="360"/>
      </w:pPr>
    </w:lvl>
    <w:lvl w:ilvl="6" w:tplc="9B4AEB40">
      <w:start w:val="1"/>
      <w:numFmt w:val="bullet"/>
      <w:lvlText w:val="●"/>
      <w:lvlJc w:val="left"/>
      <w:pPr>
        <w:ind w:left="5040" w:hanging="360"/>
      </w:pPr>
    </w:lvl>
    <w:lvl w:ilvl="7" w:tplc="BC824404">
      <w:start w:val="1"/>
      <w:numFmt w:val="bullet"/>
      <w:lvlText w:val="●"/>
      <w:lvlJc w:val="left"/>
      <w:pPr>
        <w:ind w:left="5760" w:hanging="360"/>
      </w:pPr>
    </w:lvl>
    <w:lvl w:ilvl="8" w:tplc="D69C9C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FA372A2"/>
    <w:multiLevelType w:val="hybridMultilevel"/>
    <w:tmpl w:val="191EE2A4"/>
    <w:lvl w:ilvl="0" w:tplc="4DE0082E">
      <w:start w:val="1"/>
      <w:numFmt w:val="bullet"/>
      <w:lvlText w:val="•"/>
      <w:lvlJc w:val="left"/>
      <w:pPr>
        <w:ind w:left="260" w:hanging="200"/>
      </w:pPr>
    </w:lvl>
    <w:lvl w:ilvl="1" w:tplc="364C4C66">
      <w:numFmt w:val="decimal"/>
      <w:lvlText w:val=""/>
      <w:lvlJc w:val="left"/>
    </w:lvl>
    <w:lvl w:ilvl="2" w:tplc="3EB2BF46">
      <w:numFmt w:val="decimal"/>
      <w:lvlText w:val=""/>
      <w:lvlJc w:val="left"/>
    </w:lvl>
    <w:lvl w:ilvl="3" w:tplc="88C42B1A">
      <w:numFmt w:val="decimal"/>
      <w:lvlText w:val=""/>
      <w:lvlJc w:val="left"/>
    </w:lvl>
    <w:lvl w:ilvl="4" w:tplc="CA329AB0">
      <w:numFmt w:val="decimal"/>
      <w:lvlText w:val=""/>
      <w:lvlJc w:val="left"/>
    </w:lvl>
    <w:lvl w:ilvl="5" w:tplc="EEDAD820">
      <w:numFmt w:val="decimal"/>
      <w:lvlText w:val=""/>
      <w:lvlJc w:val="left"/>
    </w:lvl>
    <w:lvl w:ilvl="6" w:tplc="D8F4B646">
      <w:numFmt w:val="decimal"/>
      <w:lvlText w:val=""/>
      <w:lvlJc w:val="left"/>
    </w:lvl>
    <w:lvl w:ilvl="7" w:tplc="1F929D96">
      <w:numFmt w:val="decimal"/>
      <w:lvlText w:val=""/>
      <w:lvlJc w:val="left"/>
    </w:lvl>
    <w:lvl w:ilvl="8" w:tplc="2356FDB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5E9"/>
    <w:rsid w:val="00572F6E"/>
    <w:rsid w:val="006D5858"/>
    <w:rsid w:val="00BF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0F31C4"/>
  <w15:docId w15:val="{8BF5B247-BA15-5D4D-B103-BD6884C1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D5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nkedin.com/in/pragati-khare-36b1631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2026-08-03T10:50:00Z</dcterms:created>
  <dcterms:modified xsi:type="dcterms:W3CDTF">2026-08-03T11:18:00Z</dcterms:modified>
</cp:coreProperties>
</file>